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866"/>
        <w:gridCol w:w="132"/>
        <w:gridCol w:w="5350"/>
        <w:gridCol w:w="237"/>
        <w:gridCol w:w="3320"/>
        <w:gridCol w:w="303"/>
        <w:gridCol w:w="137"/>
        <w:gridCol w:w="892"/>
      </w:tblGrid>
      <w:tr w:rsidR="003B28D3" w:rsidRPr="00B85684" w14:paraId="2A19E61C" w14:textId="77777777" w:rsidTr="003B28D3">
        <w:trPr>
          <w:trHeight w:val="360"/>
        </w:trPr>
        <w:tc>
          <w:tcPr>
            <w:tcW w:w="11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AC0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ПОСОБИЯ ДЛЯ ШКОЛ И Д/С</w:t>
            </w:r>
          </w:p>
        </w:tc>
      </w:tr>
      <w:tr w:rsidR="003B28D3" w:rsidRPr="00B85684" w14:paraId="69F77740" w14:textId="77777777" w:rsidTr="003B28D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77E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Арт.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519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BF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0966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3B28D3" w:rsidRPr="00B85684" w14:paraId="7C06FC42" w14:textId="77777777" w:rsidTr="003B28D3">
        <w:trPr>
          <w:trHeight w:val="600"/>
        </w:trPr>
        <w:tc>
          <w:tcPr>
            <w:tcW w:w="11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35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Плакаты по ПДД и БДД</w:t>
            </w:r>
          </w:p>
        </w:tc>
      </w:tr>
      <w:tr w:rsidR="003B28D3" w:rsidRPr="00B85684" w14:paraId="22A527A2" w14:textId="77777777" w:rsidTr="003B28D3">
        <w:trPr>
          <w:trHeight w:val="9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4A4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BA5F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плакатов "Где можно и где нельзя играть"  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FC3B3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2 листа, 900х600 мм 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729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400/800</w:t>
            </w:r>
          </w:p>
        </w:tc>
      </w:tr>
      <w:tr w:rsidR="003B28D3" w:rsidRPr="00B85684" w14:paraId="61B7FE75" w14:textId="77777777" w:rsidTr="003B28D3">
        <w:trPr>
          <w:trHeight w:val="900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F85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ДП1002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C79A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плакатов "ПДД для начальной и средней школы" 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320F5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10 листов, 900х600 мм</w:t>
            </w:r>
            <w:r w:rsidRPr="00B85684">
              <w:rPr>
                <w:rFonts w:ascii="Times New Roman" w:hAnsi="Times New Roman" w:cs="Times New Roman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31D1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1800/3900</w:t>
            </w:r>
          </w:p>
        </w:tc>
      </w:tr>
      <w:tr w:rsidR="003B28D3" w:rsidRPr="00B85684" w14:paraId="46F10F59" w14:textId="77777777" w:rsidTr="003B28D3">
        <w:trPr>
          <w:trHeight w:val="900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F0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ДП1003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0275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плакатов "Я - пешеход, пассажир, велосипедист" 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206D7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25 листов, формат А1</w:t>
            </w:r>
            <w:r w:rsidRPr="00B85684">
              <w:rPr>
                <w:rFonts w:ascii="Times New Roman" w:hAnsi="Times New Roman" w:cs="Times New Roman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32C2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4600/9900</w:t>
            </w:r>
          </w:p>
        </w:tc>
      </w:tr>
      <w:tr w:rsidR="003B28D3" w:rsidRPr="00B85684" w14:paraId="05D8CBB3" w14:textId="77777777" w:rsidTr="003B28D3">
        <w:trPr>
          <w:trHeight w:val="615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F20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ДП1004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367A4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"Я - пешеход"</w:t>
            </w:r>
          </w:p>
        </w:tc>
        <w:tc>
          <w:tcPr>
            <w:tcW w:w="3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BD054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21 листов, формат А1</w:t>
            </w:r>
            <w:r w:rsidRPr="00B85684">
              <w:rPr>
                <w:rFonts w:ascii="Times New Roman" w:hAnsi="Times New Roman" w:cs="Times New Roman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3E083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4400/9900</w:t>
            </w:r>
          </w:p>
        </w:tc>
      </w:tr>
      <w:tr w:rsidR="003B28D3" w:rsidRPr="00B85684" w14:paraId="372ABF3B" w14:textId="77777777" w:rsidTr="003B28D3">
        <w:trPr>
          <w:trHeight w:val="630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7C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ДП1005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82F33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"Я - пассажир"</w:t>
            </w:r>
          </w:p>
        </w:tc>
        <w:tc>
          <w:tcPr>
            <w:tcW w:w="3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7AA2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10 листов, 900х600 мм</w:t>
            </w:r>
            <w:r w:rsidRPr="00B85684">
              <w:rPr>
                <w:rFonts w:ascii="Times New Roman" w:hAnsi="Times New Roman" w:cs="Times New Roman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0A2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1800/3900</w:t>
            </w:r>
          </w:p>
        </w:tc>
      </w:tr>
      <w:tr w:rsidR="003B28D3" w:rsidRPr="00B85684" w14:paraId="543931F9" w14:textId="77777777" w:rsidTr="003B28D3">
        <w:trPr>
          <w:trHeight w:val="705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0954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ДП1006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DE5FD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"Я - велосипедист"</w:t>
            </w:r>
          </w:p>
        </w:tc>
        <w:tc>
          <w:tcPr>
            <w:tcW w:w="3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CC1CC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7 листов, 900х600 мм</w:t>
            </w:r>
            <w:r w:rsidRPr="00B85684">
              <w:rPr>
                <w:rFonts w:ascii="Times New Roman" w:hAnsi="Times New Roman" w:cs="Times New Roman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935C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1500/3200</w:t>
            </w:r>
          </w:p>
        </w:tc>
      </w:tr>
      <w:tr w:rsidR="003B28D3" w:rsidRPr="00B85684" w14:paraId="209504D1" w14:textId="77777777" w:rsidTr="003B28D3">
        <w:trPr>
          <w:trHeight w:val="6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98C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ДП1007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2C66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"Упражнения в автогородке".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C3C43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3 листа, 900х600 мм</w:t>
            </w:r>
            <w:r w:rsidRPr="00B85684">
              <w:rPr>
                <w:rFonts w:ascii="Times New Roman" w:hAnsi="Times New Roman" w:cs="Times New Roman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62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600/1100</w:t>
            </w:r>
          </w:p>
        </w:tc>
      </w:tr>
      <w:tr w:rsidR="003B28D3" w:rsidRPr="00B85684" w14:paraId="55B82B1F" w14:textId="77777777" w:rsidTr="003B28D3">
        <w:trPr>
          <w:trHeight w:val="600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D8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ДП1008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734E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плакатов "История транспорта" 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12E55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листов, формат А1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5929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1300/1900</w:t>
            </w:r>
          </w:p>
        </w:tc>
      </w:tr>
      <w:tr w:rsidR="003B28D3" w:rsidRPr="00B85684" w14:paraId="73C5E2C2" w14:textId="77777777" w:rsidTr="003B28D3">
        <w:trPr>
          <w:trHeight w:val="750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B11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ДП1009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E6BE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плакатов "Велосипед, текущее обслуживание и ремонт"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3F05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12 листов, формат А1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цена с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ламинацией</w:t>
            </w:r>
            <w:proofErr w:type="spellEnd"/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5530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1800/4200</w:t>
            </w:r>
          </w:p>
        </w:tc>
      </w:tr>
      <w:tr w:rsidR="003B28D3" w:rsidRPr="00B85684" w14:paraId="52B5F394" w14:textId="77777777" w:rsidTr="003B28D3">
        <w:trPr>
          <w:trHeight w:val="600"/>
        </w:trPr>
        <w:tc>
          <w:tcPr>
            <w:tcW w:w="11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21E5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Стенды, магнитные доски</w:t>
            </w:r>
          </w:p>
        </w:tc>
      </w:tr>
      <w:tr w:rsidR="003B28D3" w:rsidRPr="00B85684" w14:paraId="7B35F1E6" w14:textId="77777777" w:rsidTr="003B28D3">
        <w:trPr>
          <w:trHeight w:val="600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71C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ДП2001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57B1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Информационный модуль "По дороге в детский сад"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F5D3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1200х800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4EE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3 960</w:t>
            </w:r>
          </w:p>
        </w:tc>
      </w:tr>
      <w:tr w:rsidR="003B28D3" w:rsidRPr="00B85684" w14:paraId="00FE3E07" w14:textId="77777777" w:rsidTr="003B28D3">
        <w:trPr>
          <w:trHeight w:val="600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4E8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ДП2002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17F6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Информационный модуль "По дороге в школу"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36D8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1400х1000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EDB0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3 960</w:t>
            </w:r>
          </w:p>
        </w:tc>
      </w:tr>
      <w:tr w:rsidR="003B28D3" w:rsidRPr="00B85684" w14:paraId="206CD45F" w14:textId="77777777" w:rsidTr="003B28D3">
        <w:trPr>
          <w:trHeight w:val="600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1C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ДП2003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E269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Информационный модуль "Безопасность на дорогах"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4D3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1400х1000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2719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3 960</w:t>
            </w:r>
          </w:p>
        </w:tc>
      </w:tr>
      <w:tr w:rsidR="003B28D3" w:rsidRPr="00B85684" w14:paraId="75F92760" w14:textId="77777777" w:rsidTr="003B28D3">
        <w:trPr>
          <w:trHeight w:val="9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A23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ДП2004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B7FA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Доска магнитно-маркерная панорамная "Азбука дорожного уважения" с методическими рекомендациями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28E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1000х700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583E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4 410</w:t>
            </w:r>
          </w:p>
        </w:tc>
      </w:tr>
      <w:tr w:rsidR="003B28D3" w:rsidRPr="00B85684" w14:paraId="6E50A871" w14:textId="77777777" w:rsidTr="003B28D3">
        <w:trPr>
          <w:trHeight w:val="6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A71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ДП2005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48E6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Доска магнитно-маркерная панорамная  "Моя волшебная улица" с методическими рекомендациями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F2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1200х1000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6A0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6 900</w:t>
            </w:r>
          </w:p>
        </w:tc>
      </w:tr>
      <w:tr w:rsidR="003B28D3" w:rsidRPr="00B85684" w14:paraId="74758302" w14:textId="77777777" w:rsidTr="003B28D3">
        <w:trPr>
          <w:trHeight w:val="6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B9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ДП2006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9A28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Доска магнитно-маркерная панорамная «Конструирование и анализ дорожных ситуаций»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C9F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1200х1000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0D5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6 900</w:t>
            </w:r>
          </w:p>
        </w:tc>
      </w:tr>
      <w:tr w:rsidR="003B28D3" w:rsidRPr="00B85684" w14:paraId="761707DC" w14:textId="77777777" w:rsidTr="003B28D3">
        <w:trPr>
          <w:trHeight w:val="12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671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ДП2007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8A7C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магнитных дорожных знаков, светофоров, накладных пешеходных переходов, макетов автомобилей, пешеходов и других участников </w:t>
            </w:r>
            <w:r w:rsidRPr="00B85684">
              <w:rPr>
                <w:rFonts w:ascii="Times New Roman" w:hAnsi="Times New Roman" w:cs="Times New Roman"/>
                <w:color w:val="000000"/>
              </w:rPr>
              <w:lastRenderedPageBreak/>
              <w:t xml:space="preserve">дорожного движения. Пластиковые фигурки на магнитах.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44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lastRenderedPageBreak/>
              <w:t>пластик, магнит                                 комплект, 75 штук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4A5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1 400</w:t>
            </w:r>
          </w:p>
        </w:tc>
      </w:tr>
      <w:tr w:rsidR="003B28D3" w:rsidRPr="00B85684" w14:paraId="780DBCE8" w14:textId="77777777" w:rsidTr="003B28D3">
        <w:trPr>
          <w:trHeight w:val="12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C6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ДП2008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3B7C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магнитных дорожных знаков, светофоров, накладных пешеходных переходов, макетов автомобилей, пешеходов и других участников движения. Пластиковые фигурки на магнитах. В комплекте 105 штук.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C33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магнит                                 комплект, 105 штук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BDA8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2 100</w:t>
            </w:r>
          </w:p>
        </w:tc>
      </w:tr>
      <w:tr w:rsidR="003B28D3" w:rsidRPr="00B85684" w14:paraId="77302BD1" w14:textId="77777777" w:rsidTr="003B28D3">
        <w:trPr>
          <w:trHeight w:val="9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942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ДП2009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1EE3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«Дорожные правила для малышей и их родителей» (электрифицированный)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AFF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1000х700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B90E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4 800</w:t>
            </w:r>
          </w:p>
        </w:tc>
      </w:tr>
      <w:tr w:rsidR="003B28D3" w:rsidRPr="00B85684" w14:paraId="210BB620" w14:textId="77777777" w:rsidTr="003B28D3">
        <w:trPr>
          <w:trHeight w:val="900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A1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ДП2010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4137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 "Дорожные правила школьника" (электрифицированный)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BF88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1000х700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BB78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4 800</w:t>
            </w:r>
          </w:p>
        </w:tc>
      </w:tr>
      <w:tr w:rsidR="003B28D3" w:rsidRPr="00B85684" w14:paraId="6B5FB9E8" w14:textId="77777777" w:rsidTr="003B28D3">
        <w:trPr>
          <w:trHeight w:val="600"/>
        </w:trPr>
        <w:tc>
          <w:tcPr>
            <w:tcW w:w="11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A0B2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Оборудование для автогородка</w:t>
            </w:r>
          </w:p>
        </w:tc>
      </w:tr>
      <w:tr w:rsidR="003B28D3" w:rsidRPr="00B85684" w14:paraId="329FD767" w14:textId="77777777" w:rsidTr="003B28D3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F30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ДП3001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A6EB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План-схема автогородка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882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2000х1000 мм,                             высота опор 1000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737A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11 800</w:t>
            </w:r>
          </w:p>
        </w:tc>
      </w:tr>
      <w:tr w:rsidR="003B28D3" w:rsidRPr="00B85684" w14:paraId="06D2FB24" w14:textId="77777777" w:rsidTr="003B28D3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A38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ДП3002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DAFA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Транспарант "Знаки и дорожная разметка"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Эластичное полотно из баннерной ткани с люверсами по периметру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9158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8600х1500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5B8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9 100</w:t>
            </w:r>
          </w:p>
        </w:tc>
      </w:tr>
      <w:tr w:rsidR="003B28D3" w:rsidRPr="00B85684" w14:paraId="5F5A8833" w14:textId="77777777" w:rsidTr="003B28D3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8A4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ДП3003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DDFF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Транспарант "Упражнения в автогородке"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Эластичное полотно из баннерной ткани с люверсами по периметру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4120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3000х1500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3907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4 200</w:t>
            </w:r>
          </w:p>
        </w:tc>
      </w:tr>
      <w:tr w:rsidR="003B28D3" w:rsidRPr="00B85684" w14:paraId="46B2DEAF" w14:textId="77777777" w:rsidTr="003B28D3">
        <w:trPr>
          <w:trHeight w:val="9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162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ДП3008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02D0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Набор переносных дорожных знаков (10 знаков дорожного движения)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A09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300х300х1200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93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4 900</w:t>
            </w:r>
          </w:p>
        </w:tc>
      </w:tr>
      <w:tr w:rsidR="003B28D3" w:rsidRPr="00B85684" w14:paraId="1724EA55" w14:textId="77777777" w:rsidTr="003B28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D46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ДП3009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3E21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Набор переносных дорожных знаков 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(20 знаков дорожного движения)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0D0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300х300х1200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9E6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8 500</w:t>
            </w:r>
          </w:p>
        </w:tc>
      </w:tr>
      <w:tr w:rsidR="003B28D3" w:rsidRPr="00B85684" w14:paraId="04DC2893" w14:textId="77777777" w:rsidTr="003B28D3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72E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ДП3010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FAC7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Набор  макетов транспортных средств (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автобус,легковой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автомобиль,грузовой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автомобиль,автомобиль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 с синим проблесковым маячком)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82ED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пластик, 4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,                       800х600х200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A7B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4 200</w:t>
            </w:r>
          </w:p>
        </w:tc>
      </w:tr>
      <w:tr w:rsidR="003B28D3" w:rsidRPr="00B85684" w14:paraId="485B3F46" w14:textId="77777777" w:rsidTr="003B28D3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F3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ДП3011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CE12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Жезл регулировщика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6C7E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пластик, 30 см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0374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195</w:t>
            </w:r>
          </w:p>
        </w:tc>
      </w:tr>
      <w:tr w:rsidR="003B28D3" w:rsidRPr="00B85684" w14:paraId="07F032C4" w14:textId="77777777" w:rsidTr="003B28D3">
        <w:trPr>
          <w:trHeight w:val="120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ADE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ДП3012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39B5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МАФ "Остановка"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8D53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2500х2200х800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851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25 400</w:t>
            </w:r>
          </w:p>
        </w:tc>
      </w:tr>
      <w:tr w:rsidR="003B28D3" w:rsidRPr="00B85684" w14:paraId="3C437E04" w14:textId="77777777" w:rsidTr="003B28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A8B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ДП3013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078F6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МАФ "Автозаправочная станция"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2D44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2300х1600х2200 мм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084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25 400</w:t>
            </w:r>
          </w:p>
        </w:tc>
      </w:tr>
      <w:tr w:rsidR="003B28D3" w:rsidRPr="00B85684" w14:paraId="558C0996" w14:textId="77777777" w:rsidTr="003B28D3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3C9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ДП3014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331D1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МАФ "Парковка"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D075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1900х400х1200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CE74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15 400</w:t>
            </w:r>
          </w:p>
        </w:tc>
      </w:tr>
      <w:tr w:rsidR="003B28D3" w:rsidRPr="00B85684" w14:paraId="2262F29E" w14:textId="77777777" w:rsidTr="003B28D3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A56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ДП3015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BA631" w14:textId="77777777" w:rsidR="003B28D3" w:rsidRPr="00B85684" w:rsidRDefault="003B28D3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Напольное покрытие "Детский городок"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96DF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п.м.,ширина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 - 4000 мм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A03C" w14:textId="77777777" w:rsidR="003B28D3" w:rsidRPr="00B85684" w:rsidRDefault="003B28D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2 300</w:t>
            </w:r>
          </w:p>
        </w:tc>
      </w:tr>
    </w:tbl>
    <w:p w14:paraId="4076FB46" w14:textId="77777777" w:rsidR="003B28D3" w:rsidRDefault="003B28D3"/>
    <w:sectPr w:rsidR="003B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D3"/>
    <w:rsid w:val="003B28D3"/>
    <w:rsid w:val="00E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7448"/>
  <w15:chartTrackingRefBased/>
  <w15:docId w15:val="{B05168AA-6F3F-4804-BF2F-85EDE33F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2021-02-02T17:21:00Z</dcterms:created>
  <dcterms:modified xsi:type="dcterms:W3CDTF">2021-02-02T18:05:00Z</dcterms:modified>
</cp:coreProperties>
</file>